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0F" w:rsidRPr="0024381E" w:rsidRDefault="0013430F">
      <w:pPr>
        <w:rPr>
          <w:rFonts w:ascii="Arial" w:hAnsi="Arial"/>
          <w:b/>
        </w:rPr>
      </w:pPr>
      <w:r w:rsidRPr="0024381E">
        <w:rPr>
          <w:rFonts w:ascii="Arial" w:hAnsi="Arial"/>
          <w:b/>
        </w:rPr>
        <w:t>Operating Reserves: A Step in the Right Direction</w:t>
      </w:r>
    </w:p>
    <w:p w:rsidR="0024381E" w:rsidRPr="0024381E" w:rsidRDefault="0024381E">
      <w:pPr>
        <w:rPr>
          <w:rFonts w:ascii="Arial" w:hAnsi="Arial"/>
          <w:b/>
        </w:rPr>
      </w:pPr>
    </w:p>
    <w:p w:rsidR="00794D0B" w:rsidRPr="0024381E" w:rsidRDefault="00542A1B">
      <w:pPr>
        <w:rPr>
          <w:rFonts w:ascii="Arial" w:hAnsi="Arial"/>
          <w:b/>
        </w:rPr>
      </w:pPr>
      <w:r w:rsidRPr="0024381E">
        <w:rPr>
          <w:rFonts w:ascii="Arial" w:hAnsi="Arial"/>
          <w:b/>
        </w:rPr>
        <w:t>A Primer for Nonpr</w:t>
      </w:r>
      <w:r w:rsidR="0013430F" w:rsidRPr="0024381E">
        <w:rPr>
          <w:rFonts w:ascii="Arial" w:hAnsi="Arial"/>
          <w:b/>
        </w:rPr>
        <w:t>ofits</w:t>
      </w:r>
      <w:r w:rsidR="0024381E" w:rsidRPr="0024381E">
        <w:rPr>
          <w:rFonts w:ascii="Arial" w:hAnsi="Arial"/>
          <w:b/>
        </w:rPr>
        <w:t xml:space="preserve">, </w:t>
      </w:r>
      <w:r w:rsidR="0024381E" w:rsidRPr="0024381E">
        <w:rPr>
          <w:rFonts w:ascii="Arial" w:hAnsi="Arial"/>
          <w:b/>
          <w:i/>
        </w:rPr>
        <w:t>Presented by the Greater New Orleans Foundation, Organizational Effectiveness Initiative</w:t>
      </w:r>
    </w:p>
    <w:p w:rsidR="0013430F" w:rsidRPr="0024381E" w:rsidRDefault="0013430F">
      <w:pPr>
        <w:rPr>
          <w:rFonts w:ascii="Arial" w:hAnsi="Arial"/>
        </w:rPr>
      </w:pPr>
    </w:p>
    <w:p w:rsidR="0013430F" w:rsidRPr="0024381E" w:rsidRDefault="0013430F">
      <w:pPr>
        <w:rPr>
          <w:rFonts w:ascii="Arial" w:hAnsi="Arial"/>
        </w:rPr>
      </w:pPr>
      <w:r w:rsidRPr="0024381E">
        <w:rPr>
          <w:rFonts w:ascii="Arial" w:hAnsi="Arial"/>
        </w:rPr>
        <w:t>A key indicator of the health and well being of an effective nonprofit is how many months</w:t>
      </w:r>
      <w:r w:rsidR="00CE0E14">
        <w:rPr>
          <w:rFonts w:ascii="Arial" w:hAnsi="Arial"/>
        </w:rPr>
        <w:t xml:space="preserve"> of cash reserve it</w:t>
      </w:r>
      <w:r w:rsidRPr="0024381E">
        <w:rPr>
          <w:rFonts w:ascii="Arial" w:hAnsi="Arial"/>
        </w:rPr>
        <w:t xml:space="preserve"> ha</w:t>
      </w:r>
      <w:r w:rsidR="00C36D24" w:rsidRPr="0024381E">
        <w:rPr>
          <w:rFonts w:ascii="Arial" w:hAnsi="Arial"/>
        </w:rPr>
        <w:t xml:space="preserve">s </w:t>
      </w:r>
      <w:r w:rsidR="00CE0E14">
        <w:rPr>
          <w:rFonts w:ascii="Arial" w:hAnsi="Arial"/>
        </w:rPr>
        <w:t>on hand to sustain itself through the ups-and-</w:t>
      </w:r>
      <w:r w:rsidR="00542A1B" w:rsidRPr="0024381E">
        <w:rPr>
          <w:rFonts w:ascii="Arial" w:hAnsi="Arial"/>
        </w:rPr>
        <w:t xml:space="preserve">downs of </w:t>
      </w:r>
      <w:r w:rsidRPr="0024381E">
        <w:rPr>
          <w:rFonts w:ascii="Arial" w:hAnsi="Arial"/>
        </w:rPr>
        <w:t xml:space="preserve">funding and </w:t>
      </w:r>
      <w:r w:rsidR="00542A1B" w:rsidRPr="0024381E">
        <w:rPr>
          <w:rFonts w:ascii="Arial" w:hAnsi="Arial"/>
        </w:rPr>
        <w:t xml:space="preserve">the </w:t>
      </w:r>
      <w:r w:rsidR="00CE0E14">
        <w:rPr>
          <w:rFonts w:ascii="Arial" w:hAnsi="Arial"/>
        </w:rPr>
        <w:t>ever-</w:t>
      </w:r>
      <w:r w:rsidR="00542A1B" w:rsidRPr="0024381E">
        <w:rPr>
          <w:rFonts w:ascii="Arial" w:hAnsi="Arial"/>
        </w:rPr>
        <w:t xml:space="preserve">changing </w:t>
      </w:r>
      <w:r w:rsidRPr="0024381E">
        <w:rPr>
          <w:rFonts w:ascii="Arial" w:hAnsi="Arial"/>
        </w:rPr>
        <w:t>economic landscape.</w:t>
      </w:r>
      <w:r w:rsidR="00C36D24" w:rsidRPr="0024381E">
        <w:rPr>
          <w:rFonts w:ascii="Arial" w:hAnsi="Arial"/>
        </w:rPr>
        <w:t xml:space="preserve"> Many nonprofits do not have an adequate “rainy day” fund and need to improve </w:t>
      </w:r>
      <w:r w:rsidR="00D46809" w:rsidRPr="0024381E">
        <w:rPr>
          <w:rFonts w:ascii="Arial" w:hAnsi="Arial"/>
        </w:rPr>
        <w:t>this financial condition</w:t>
      </w:r>
      <w:r w:rsidR="00C36D24" w:rsidRPr="0024381E">
        <w:rPr>
          <w:rFonts w:ascii="Arial" w:hAnsi="Arial"/>
        </w:rPr>
        <w:t xml:space="preserve">. </w:t>
      </w:r>
    </w:p>
    <w:p w:rsidR="00C36D24" w:rsidRPr="0024381E" w:rsidRDefault="00C36D24">
      <w:pPr>
        <w:rPr>
          <w:rFonts w:ascii="Arial" w:hAnsi="Arial"/>
        </w:rPr>
      </w:pPr>
    </w:p>
    <w:p w:rsidR="005D5F1C" w:rsidRPr="0024381E" w:rsidRDefault="00C36D24">
      <w:pPr>
        <w:rPr>
          <w:rFonts w:ascii="Arial" w:hAnsi="Arial"/>
        </w:rPr>
      </w:pPr>
      <w:r w:rsidRPr="0024381E">
        <w:rPr>
          <w:rFonts w:ascii="Arial" w:hAnsi="Arial"/>
        </w:rPr>
        <w:t>Why is it important to have an operating or cash reserve? This cushion can help an organ</w:t>
      </w:r>
      <w:r w:rsidR="00CE0E14">
        <w:rPr>
          <w:rFonts w:ascii="Arial" w:hAnsi="Arial"/>
        </w:rPr>
        <w:t>ization sustain its operations</w:t>
      </w:r>
      <w:r w:rsidRPr="0024381E">
        <w:rPr>
          <w:rFonts w:ascii="Arial" w:hAnsi="Arial"/>
        </w:rPr>
        <w:t xml:space="preserve"> </w:t>
      </w:r>
      <w:r w:rsidR="005D5F1C" w:rsidRPr="0024381E">
        <w:rPr>
          <w:rFonts w:ascii="Arial" w:hAnsi="Arial"/>
        </w:rPr>
        <w:t xml:space="preserve">in the event of significant, </w:t>
      </w:r>
      <w:r w:rsidR="00542A1B" w:rsidRPr="0024381E">
        <w:rPr>
          <w:rFonts w:ascii="Arial" w:hAnsi="Arial"/>
        </w:rPr>
        <w:t xml:space="preserve">unplanned </w:t>
      </w:r>
      <w:r w:rsidR="005D5F1C" w:rsidRPr="0024381E">
        <w:rPr>
          <w:rFonts w:ascii="Arial" w:hAnsi="Arial"/>
        </w:rPr>
        <w:t>or</w:t>
      </w:r>
      <w:r w:rsidRPr="0024381E">
        <w:rPr>
          <w:rFonts w:ascii="Arial" w:hAnsi="Arial"/>
        </w:rPr>
        <w:t xml:space="preserve"> unbudgeted increases in operating expenses and/or losses in operating revenues.</w:t>
      </w:r>
      <w:r w:rsidR="00D46809" w:rsidRPr="0024381E">
        <w:rPr>
          <w:rFonts w:ascii="Arial" w:hAnsi="Arial"/>
        </w:rPr>
        <w:t xml:space="preserve"> </w:t>
      </w:r>
    </w:p>
    <w:p w:rsidR="005D5F1C" w:rsidRPr="0024381E" w:rsidRDefault="005D5F1C">
      <w:pPr>
        <w:rPr>
          <w:rFonts w:ascii="Arial" w:hAnsi="Arial"/>
        </w:rPr>
      </w:pPr>
    </w:p>
    <w:p w:rsidR="00C36D24" w:rsidRPr="0024381E" w:rsidRDefault="005D5F1C">
      <w:pPr>
        <w:rPr>
          <w:rFonts w:ascii="Arial" w:hAnsi="Arial"/>
        </w:rPr>
      </w:pPr>
      <w:r w:rsidRPr="0024381E">
        <w:rPr>
          <w:rFonts w:ascii="Arial" w:hAnsi="Arial"/>
        </w:rPr>
        <w:t>For example, cash reserves can help you bridge the gap for meeting payroll and other program expenses while waiting for a grant check to arrive. These reserves can also</w:t>
      </w:r>
      <w:r w:rsidR="00542A1B" w:rsidRPr="0024381E">
        <w:rPr>
          <w:rFonts w:ascii="Arial" w:hAnsi="Arial"/>
        </w:rPr>
        <w:t xml:space="preserve"> help you weather an unexpected </w:t>
      </w:r>
      <w:r w:rsidRPr="0024381E">
        <w:rPr>
          <w:rFonts w:ascii="Arial" w:hAnsi="Arial"/>
        </w:rPr>
        <w:t>economic downturn</w:t>
      </w:r>
      <w:r w:rsidR="009C47A6">
        <w:rPr>
          <w:rFonts w:ascii="Arial" w:hAnsi="Arial"/>
        </w:rPr>
        <w:t>,</w:t>
      </w:r>
      <w:r w:rsidRPr="0024381E">
        <w:rPr>
          <w:rFonts w:ascii="Arial" w:hAnsi="Arial"/>
        </w:rPr>
        <w:t xml:space="preserve"> which may affect fundraising efforts. </w:t>
      </w:r>
      <w:r w:rsidR="009C47A6">
        <w:rPr>
          <w:rFonts w:ascii="Arial" w:hAnsi="Arial"/>
        </w:rPr>
        <w:t>“</w:t>
      </w:r>
      <w:r w:rsidR="00D46809" w:rsidRPr="0024381E">
        <w:rPr>
          <w:rFonts w:ascii="Arial" w:hAnsi="Arial"/>
        </w:rPr>
        <w:t>Nonprofit</w:t>
      </w:r>
      <w:r w:rsidR="009C47A6">
        <w:rPr>
          <w:rFonts w:ascii="Arial" w:hAnsi="Arial"/>
        </w:rPr>
        <w:t>”</w:t>
      </w:r>
      <w:r w:rsidRPr="0024381E">
        <w:rPr>
          <w:rFonts w:ascii="Arial" w:hAnsi="Arial"/>
        </w:rPr>
        <w:t xml:space="preserve"> </w:t>
      </w:r>
      <w:r w:rsidR="00D46809" w:rsidRPr="0024381E">
        <w:rPr>
          <w:rFonts w:ascii="Arial" w:hAnsi="Arial"/>
        </w:rPr>
        <w:t>does not mean “no surpl</w:t>
      </w:r>
      <w:r w:rsidR="00BE3BC9">
        <w:rPr>
          <w:rFonts w:ascii="Arial" w:hAnsi="Arial"/>
        </w:rPr>
        <w:t>us allowed” and this reserve</w:t>
      </w:r>
      <w:r w:rsidR="00D46809" w:rsidRPr="0024381E">
        <w:rPr>
          <w:rFonts w:ascii="Arial" w:hAnsi="Arial"/>
        </w:rPr>
        <w:t xml:space="preserve"> cash can help serve as working capital in </w:t>
      </w:r>
      <w:r w:rsidR="001B0744" w:rsidRPr="0024381E">
        <w:rPr>
          <w:rFonts w:ascii="Arial" w:hAnsi="Arial"/>
        </w:rPr>
        <w:t>other unplanned</w:t>
      </w:r>
      <w:r w:rsidR="00D46809" w:rsidRPr="0024381E">
        <w:rPr>
          <w:rFonts w:ascii="Arial" w:hAnsi="Arial"/>
        </w:rPr>
        <w:t xml:space="preserve"> circumstances.</w:t>
      </w:r>
    </w:p>
    <w:p w:rsidR="0013430F" w:rsidRPr="0024381E" w:rsidRDefault="0013430F">
      <w:pPr>
        <w:rPr>
          <w:rFonts w:ascii="Arial" w:hAnsi="Arial"/>
        </w:rPr>
      </w:pPr>
    </w:p>
    <w:p w:rsidR="00D46809" w:rsidRPr="0024381E" w:rsidRDefault="00C36D24" w:rsidP="00D46809">
      <w:pPr>
        <w:rPr>
          <w:rFonts w:ascii="Arial" w:hAnsi="Arial"/>
        </w:rPr>
      </w:pPr>
      <w:r w:rsidRPr="0024381E">
        <w:rPr>
          <w:rFonts w:ascii="Arial" w:hAnsi="Arial"/>
        </w:rPr>
        <w:t>According to the Nonprofit Reserves Workshop of The Urban In</w:t>
      </w:r>
      <w:r w:rsidR="009C47A6">
        <w:rPr>
          <w:rFonts w:ascii="Arial" w:hAnsi="Arial"/>
        </w:rPr>
        <w:t>stitute, operating reserves are</w:t>
      </w:r>
      <w:r w:rsidRPr="0024381E">
        <w:rPr>
          <w:rFonts w:ascii="Arial" w:hAnsi="Arial"/>
        </w:rPr>
        <w:t xml:space="preserve"> the portion of </w:t>
      </w:r>
      <w:r w:rsidRPr="0024381E">
        <w:rPr>
          <w:rFonts w:ascii="Arial" w:hAnsi="Arial"/>
          <w:i/>
        </w:rPr>
        <w:t>unrestricted net assets</w:t>
      </w:r>
      <w:r w:rsidRPr="0024381E">
        <w:rPr>
          <w:rFonts w:ascii="Arial" w:hAnsi="Arial"/>
        </w:rPr>
        <w:t xml:space="preserve"> available f</w:t>
      </w:r>
      <w:r w:rsidR="009C47A6">
        <w:rPr>
          <w:rFonts w:ascii="Arial" w:hAnsi="Arial"/>
        </w:rPr>
        <w:t>or use in emergency situations.</w:t>
      </w:r>
      <w:r w:rsidR="009C47A6">
        <w:rPr>
          <w:rStyle w:val="FootnoteReference"/>
          <w:rFonts w:ascii="Arial" w:hAnsi="Arial"/>
        </w:rPr>
        <w:footnoteReference w:id="1"/>
      </w:r>
      <w:r w:rsidR="00BE3BC9">
        <w:rPr>
          <w:rFonts w:ascii="Arial" w:hAnsi="Arial"/>
        </w:rPr>
        <w:t xml:space="preserve"> </w:t>
      </w:r>
      <w:r w:rsidRPr="0024381E">
        <w:rPr>
          <w:rFonts w:ascii="Arial" w:hAnsi="Arial"/>
        </w:rPr>
        <w:t>Many e</w:t>
      </w:r>
      <w:r w:rsidR="009C47A6">
        <w:rPr>
          <w:rFonts w:ascii="Arial" w:hAnsi="Arial"/>
        </w:rPr>
        <w:t>xperts in</w:t>
      </w:r>
      <w:r w:rsidR="0013430F" w:rsidRPr="0024381E">
        <w:rPr>
          <w:rFonts w:ascii="Arial" w:hAnsi="Arial"/>
        </w:rPr>
        <w:t xml:space="preserve"> nonprofit financial management</w:t>
      </w:r>
      <w:r w:rsidRPr="0024381E">
        <w:rPr>
          <w:rFonts w:ascii="Arial" w:hAnsi="Arial"/>
        </w:rPr>
        <w:t xml:space="preserve">, including the Nonprofit Finance Fund, </w:t>
      </w:r>
      <w:r w:rsidR="0013430F" w:rsidRPr="0024381E">
        <w:rPr>
          <w:rFonts w:ascii="Arial" w:hAnsi="Arial"/>
        </w:rPr>
        <w:t xml:space="preserve">suggest that nonprofits maintain a minimum reserve of </w:t>
      </w:r>
      <w:r w:rsidR="00D46809" w:rsidRPr="0024381E">
        <w:rPr>
          <w:rFonts w:ascii="Arial" w:hAnsi="Arial"/>
        </w:rPr>
        <w:t xml:space="preserve">25% or </w:t>
      </w:r>
      <w:r w:rsidR="009C47A6">
        <w:rPr>
          <w:rFonts w:ascii="Arial" w:hAnsi="Arial"/>
        </w:rPr>
        <w:t>three months of its</w:t>
      </w:r>
      <w:r w:rsidR="0013430F" w:rsidRPr="0024381E">
        <w:rPr>
          <w:rFonts w:ascii="Arial" w:hAnsi="Arial"/>
        </w:rPr>
        <w:t xml:space="preserve"> total operating b</w:t>
      </w:r>
      <w:r w:rsidR="009C47A6">
        <w:rPr>
          <w:rFonts w:ascii="Arial" w:hAnsi="Arial"/>
        </w:rPr>
        <w:t>udget</w:t>
      </w:r>
      <w:r w:rsidRPr="0024381E">
        <w:rPr>
          <w:rFonts w:ascii="Arial" w:hAnsi="Arial"/>
        </w:rPr>
        <w:t>.</w:t>
      </w:r>
      <w:r w:rsidR="009C47A6">
        <w:rPr>
          <w:rStyle w:val="FootnoteReference"/>
          <w:rFonts w:ascii="Arial" w:hAnsi="Arial"/>
        </w:rPr>
        <w:footnoteReference w:id="2"/>
      </w:r>
      <w:r w:rsidRPr="0024381E">
        <w:rPr>
          <w:rFonts w:ascii="Arial" w:hAnsi="Arial"/>
        </w:rPr>
        <w:t xml:space="preserve"> </w:t>
      </w:r>
      <w:r w:rsidR="00D46809" w:rsidRPr="0024381E">
        <w:rPr>
          <w:rFonts w:ascii="Arial" w:hAnsi="Arial"/>
        </w:rPr>
        <w:t xml:space="preserve"> </w:t>
      </w:r>
    </w:p>
    <w:p w:rsidR="00D46809" w:rsidRPr="0024381E" w:rsidRDefault="00D46809" w:rsidP="00D46809">
      <w:pPr>
        <w:rPr>
          <w:rFonts w:ascii="Arial" w:hAnsi="Arial"/>
        </w:rPr>
      </w:pPr>
    </w:p>
    <w:p w:rsidR="00D46809" w:rsidRPr="0024381E" w:rsidRDefault="00BE3BC9" w:rsidP="00D46809">
      <w:pPr>
        <w:rPr>
          <w:rFonts w:ascii="Arial" w:hAnsi="Arial"/>
        </w:rPr>
      </w:pPr>
      <w:r>
        <w:rPr>
          <w:rFonts w:ascii="Arial" w:hAnsi="Arial"/>
        </w:rPr>
        <w:t xml:space="preserve">While </w:t>
      </w:r>
      <w:r w:rsidR="00D06498">
        <w:rPr>
          <w:rFonts w:ascii="Arial" w:hAnsi="Arial"/>
        </w:rPr>
        <w:t>a three-month reserve is a useful</w:t>
      </w:r>
      <w:r w:rsidR="00D46809" w:rsidRPr="002438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benchmark </w:t>
      </w:r>
      <w:r w:rsidR="00D46809" w:rsidRPr="0024381E">
        <w:rPr>
          <w:rFonts w:ascii="Arial" w:hAnsi="Arial"/>
        </w:rPr>
        <w:t>goal for many nonprofits</w:t>
      </w:r>
      <w:r w:rsidR="009C47A6">
        <w:rPr>
          <w:rFonts w:ascii="Arial" w:hAnsi="Arial"/>
        </w:rPr>
        <w:t>,</w:t>
      </w:r>
      <w:r>
        <w:rPr>
          <w:rFonts w:ascii="Arial" w:hAnsi="Arial"/>
        </w:rPr>
        <w:t xml:space="preserve"> reserve needs can vary</w:t>
      </w:r>
      <w:r w:rsidR="00D46809" w:rsidRPr="0024381E">
        <w:rPr>
          <w:rFonts w:ascii="Arial" w:hAnsi="Arial"/>
        </w:rPr>
        <w:t xml:space="preserve"> from organization to organization</w:t>
      </w:r>
      <w:r>
        <w:rPr>
          <w:rFonts w:ascii="Arial" w:hAnsi="Arial"/>
        </w:rPr>
        <w:t xml:space="preserve">. That’s why it’s important for each group to determine its own needs based on its own </w:t>
      </w:r>
      <w:r w:rsidR="00845EA0" w:rsidRPr="0024381E">
        <w:rPr>
          <w:rFonts w:ascii="Arial" w:hAnsi="Arial"/>
        </w:rPr>
        <w:t>circumstances</w:t>
      </w:r>
      <w:r w:rsidR="00D46809" w:rsidRPr="0024381E">
        <w:rPr>
          <w:rFonts w:ascii="Arial" w:hAnsi="Arial"/>
        </w:rPr>
        <w:t xml:space="preserve">. </w:t>
      </w:r>
      <w:r w:rsidR="00D06498">
        <w:rPr>
          <w:rFonts w:ascii="Arial" w:hAnsi="Arial"/>
        </w:rPr>
        <w:t>This process can start with the advice</w:t>
      </w:r>
      <w:r w:rsidR="00005E7A" w:rsidRPr="0024381E">
        <w:rPr>
          <w:rFonts w:ascii="Arial" w:hAnsi="Arial"/>
        </w:rPr>
        <w:t xml:space="preserve"> of </w:t>
      </w:r>
      <w:r w:rsidR="00542A1B" w:rsidRPr="0024381E">
        <w:rPr>
          <w:rFonts w:ascii="Arial" w:hAnsi="Arial"/>
        </w:rPr>
        <w:t xml:space="preserve">The </w:t>
      </w:r>
      <w:r w:rsidR="00312FF5" w:rsidRPr="0024381E">
        <w:rPr>
          <w:rFonts w:ascii="Arial" w:hAnsi="Arial"/>
        </w:rPr>
        <w:t>Nonprofits Assistance Funds</w:t>
      </w:r>
      <w:r w:rsidR="009C47A6">
        <w:rPr>
          <w:rFonts w:ascii="Arial" w:hAnsi="Arial"/>
        </w:rPr>
        <w:t>,</w:t>
      </w:r>
      <w:r w:rsidR="00312FF5" w:rsidRPr="0024381E">
        <w:rPr>
          <w:rFonts w:ascii="Arial" w:hAnsi="Arial"/>
        </w:rPr>
        <w:t xml:space="preserve"> </w:t>
      </w:r>
      <w:r w:rsidR="00542A1B" w:rsidRPr="0024381E">
        <w:rPr>
          <w:rFonts w:ascii="Arial" w:hAnsi="Arial"/>
        </w:rPr>
        <w:t xml:space="preserve">which </w:t>
      </w:r>
      <w:r w:rsidR="00312FF5" w:rsidRPr="0024381E">
        <w:rPr>
          <w:rFonts w:ascii="Arial" w:hAnsi="Arial"/>
        </w:rPr>
        <w:t xml:space="preserve">suggests </w:t>
      </w:r>
      <w:r w:rsidR="00D06498">
        <w:rPr>
          <w:rFonts w:ascii="Arial" w:hAnsi="Arial"/>
        </w:rPr>
        <w:t>that</w:t>
      </w:r>
      <w:r w:rsidR="00312FF5" w:rsidRPr="0024381E">
        <w:rPr>
          <w:rFonts w:ascii="Arial" w:hAnsi="Arial"/>
        </w:rPr>
        <w:t xml:space="preserve"> </w:t>
      </w:r>
      <w:r w:rsidR="00D06498">
        <w:rPr>
          <w:rFonts w:ascii="Arial" w:hAnsi="Arial"/>
        </w:rPr>
        <w:t xml:space="preserve">each </w:t>
      </w:r>
      <w:r w:rsidR="00845EA0" w:rsidRPr="0024381E">
        <w:rPr>
          <w:rFonts w:ascii="Arial" w:hAnsi="Arial"/>
        </w:rPr>
        <w:t>organization</w:t>
      </w:r>
      <w:r w:rsidR="00D06498">
        <w:rPr>
          <w:rFonts w:ascii="Arial" w:hAnsi="Arial"/>
        </w:rPr>
        <w:t xml:space="preserve"> review its </w:t>
      </w:r>
      <w:r w:rsidR="009C47A6">
        <w:rPr>
          <w:rFonts w:ascii="Arial" w:hAnsi="Arial"/>
        </w:rPr>
        <w:t>revenue sources, project month-by-month cash flow</w:t>
      </w:r>
      <w:r w:rsidR="00D06498">
        <w:rPr>
          <w:rFonts w:ascii="Arial" w:hAnsi="Arial"/>
        </w:rPr>
        <w:t>, make an effort to</w:t>
      </w:r>
      <w:r w:rsidR="00542A1B" w:rsidRPr="0024381E">
        <w:rPr>
          <w:rFonts w:ascii="Arial" w:hAnsi="Arial"/>
        </w:rPr>
        <w:t xml:space="preserve"> </w:t>
      </w:r>
      <w:r w:rsidR="00D06498">
        <w:rPr>
          <w:rFonts w:ascii="Arial" w:hAnsi="Arial"/>
        </w:rPr>
        <w:t>anticipate shortfalls and create</w:t>
      </w:r>
      <w:r w:rsidR="00312FF5" w:rsidRPr="0024381E">
        <w:rPr>
          <w:rFonts w:ascii="Arial" w:hAnsi="Arial"/>
        </w:rPr>
        <w:t xml:space="preserve"> a workable and realistic set of financial policies and practices.</w:t>
      </w:r>
      <w:r w:rsidR="009C47A6">
        <w:rPr>
          <w:rStyle w:val="FootnoteReference"/>
          <w:rFonts w:ascii="Arial" w:hAnsi="Arial"/>
        </w:rPr>
        <w:footnoteReference w:id="3"/>
      </w:r>
    </w:p>
    <w:p w:rsidR="00D46809" w:rsidRPr="0024381E" w:rsidRDefault="00D46809" w:rsidP="00D46809">
      <w:pPr>
        <w:rPr>
          <w:rFonts w:ascii="Arial" w:hAnsi="Arial"/>
        </w:rPr>
      </w:pPr>
    </w:p>
    <w:p w:rsidR="00C36D24" w:rsidRPr="0024381E" w:rsidRDefault="00845EA0">
      <w:pPr>
        <w:rPr>
          <w:rFonts w:ascii="Arial" w:hAnsi="Arial"/>
        </w:rPr>
      </w:pPr>
      <w:r w:rsidRPr="0024381E">
        <w:rPr>
          <w:rFonts w:ascii="Arial" w:hAnsi="Arial"/>
        </w:rPr>
        <w:t>Creating this set of key financial policies</w:t>
      </w:r>
      <w:r w:rsidR="00301A0D">
        <w:rPr>
          <w:rFonts w:ascii="Arial" w:hAnsi="Arial"/>
        </w:rPr>
        <w:t>, including a cash r</w:t>
      </w:r>
      <w:r w:rsidRPr="0024381E">
        <w:rPr>
          <w:rFonts w:ascii="Arial" w:hAnsi="Arial"/>
        </w:rPr>
        <w:t>eserve policy</w:t>
      </w:r>
      <w:r w:rsidR="00301A0D">
        <w:rPr>
          <w:rFonts w:ascii="Arial" w:hAnsi="Arial"/>
        </w:rPr>
        <w:t>,</w:t>
      </w:r>
      <w:r w:rsidRPr="0024381E">
        <w:rPr>
          <w:rFonts w:ascii="Arial" w:hAnsi="Arial"/>
        </w:rPr>
        <w:t xml:space="preserve"> requires</w:t>
      </w:r>
      <w:r w:rsidR="00D46809" w:rsidRPr="0024381E">
        <w:rPr>
          <w:rFonts w:ascii="Arial" w:hAnsi="Arial"/>
        </w:rPr>
        <w:t xml:space="preserve"> </w:t>
      </w:r>
      <w:r w:rsidR="00542A1B" w:rsidRPr="0024381E">
        <w:rPr>
          <w:rFonts w:ascii="Arial" w:hAnsi="Arial"/>
        </w:rPr>
        <w:t xml:space="preserve">the </w:t>
      </w:r>
      <w:r w:rsidR="00D06498">
        <w:rPr>
          <w:rFonts w:ascii="Arial" w:hAnsi="Arial"/>
        </w:rPr>
        <w:t xml:space="preserve">work </w:t>
      </w:r>
      <w:r w:rsidRPr="0024381E">
        <w:rPr>
          <w:rFonts w:ascii="Arial" w:hAnsi="Arial"/>
        </w:rPr>
        <w:t xml:space="preserve">of </w:t>
      </w:r>
      <w:r w:rsidR="00542A1B" w:rsidRPr="0024381E">
        <w:rPr>
          <w:rFonts w:ascii="Arial" w:hAnsi="Arial"/>
        </w:rPr>
        <w:t xml:space="preserve">the </w:t>
      </w:r>
      <w:r w:rsidR="00301A0D">
        <w:rPr>
          <w:rFonts w:ascii="Arial" w:hAnsi="Arial"/>
        </w:rPr>
        <w:t>board of d</w:t>
      </w:r>
      <w:r w:rsidR="00D46809" w:rsidRPr="0024381E">
        <w:rPr>
          <w:rFonts w:ascii="Arial" w:hAnsi="Arial"/>
        </w:rPr>
        <w:t>irectors</w:t>
      </w:r>
      <w:r w:rsidR="00301A0D">
        <w:rPr>
          <w:rFonts w:ascii="Arial" w:hAnsi="Arial"/>
        </w:rPr>
        <w:t>, the finance c</w:t>
      </w:r>
      <w:r w:rsidR="00542A1B" w:rsidRPr="0024381E">
        <w:rPr>
          <w:rFonts w:ascii="Arial" w:hAnsi="Arial"/>
        </w:rPr>
        <w:t>ommittee</w:t>
      </w:r>
      <w:r w:rsidR="00D06498">
        <w:rPr>
          <w:rFonts w:ascii="Arial" w:hAnsi="Arial"/>
        </w:rPr>
        <w:t xml:space="preserve"> and</w:t>
      </w:r>
      <w:r w:rsidR="00D46809" w:rsidRPr="0024381E">
        <w:rPr>
          <w:rFonts w:ascii="Arial" w:hAnsi="Arial"/>
        </w:rPr>
        <w:t xml:space="preserve"> </w:t>
      </w:r>
      <w:r w:rsidR="00301A0D">
        <w:rPr>
          <w:rFonts w:ascii="Arial" w:hAnsi="Arial"/>
        </w:rPr>
        <w:t>key staff members (</w:t>
      </w:r>
      <w:r w:rsidR="00D06498">
        <w:rPr>
          <w:rFonts w:ascii="Arial" w:hAnsi="Arial"/>
        </w:rPr>
        <w:t xml:space="preserve">for instance, </w:t>
      </w:r>
      <w:r w:rsidR="00301A0D">
        <w:rPr>
          <w:rFonts w:ascii="Arial" w:hAnsi="Arial"/>
        </w:rPr>
        <w:t>executive director, chief financial officer</w:t>
      </w:r>
      <w:r w:rsidR="00D46809" w:rsidRPr="0024381E">
        <w:rPr>
          <w:rFonts w:ascii="Arial" w:hAnsi="Arial"/>
        </w:rPr>
        <w:t xml:space="preserve"> or accountant) to help determine </w:t>
      </w:r>
      <w:r w:rsidR="00542A1B" w:rsidRPr="0024381E">
        <w:rPr>
          <w:rFonts w:ascii="Arial" w:hAnsi="Arial"/>
        </w:rPr>
        <w:t xml:space="preserve">the organization’s </w:t>
      </w:r>
      <w:r w:rsidR="00D46809" w:rsidRPr="0024381E">
        <w:rPr>
          <w:rFonts w:ascii="Arial" w:hAnsi="Arial"/>
        </w:rPr>
        <w:t xml:space="preserve">appropriate </w:t>
      </w:r>
      <w:r w:rsidRPr="0024381E">
        <w:rPr>
          <w:rFonts w:ascii="Arial" w:hAnsi="Arial"/>
        </w:rPr>
        <w:t>financial measures</w:t>
      </w:r>
      <w:r w:rsidR="00D46809" w:rsidRPr="0024381E">
        <w:rPr>
          <w:rFonts w:ascii="Arial" w:hAnsi="Arial"/>
        </w:rPr>
        <w:t>.</w:t>
      </w:r>
    </w:p>
    <w:p w:rsidR="00845EA0" w:rsidRPr="0024381E" w:rsidRDefault="00845EA0">
      <w:pPr>
        <w:rPr>
          <w:rFonts w:ascii="Arial" w:hAnsi="Arial"/>
        </w:rPr>
      </w:pPr>
    </w:p>
    <w:p w:rsidR="00542A1B" w:rsidRPr="0024381E" w:rsidRDefault="00845EA0" w:rsidP="0020047C">
      <w:pPr>
        <w:rPr>
          <w:rFonts w:ascii="Arial" w:hAnsi="Arial"/>
        </w:rPr>
      </w:pPr>
      <w:r w:rsidRPr="00301A0D">
        <w:rPr>
          <w:rFonts w:ascii="Arial" w:hAnsi="Arial"/>
        </w:rPr>
        <w:t>So wh</w:t>
      </w:r>
      <w:r w:rsidR="0020047C" w:rsidRPr="00301A0D">
        <w:rPr>
          <w:rFonts w:ascii="Arial" w:hAnsi="Arial"/>
        </w:rPr>
        <w:t xml:space="preserve">at steps can you and your board </w:t>
      </w:r>
      <w:r w:rsidRPr="00301A0D">
        <w:rPr>
          <w:rFonts w:ascii="Arial" w:hAnsi="Arial"/>
        </w:rPr>
        <w:t>take to begin this important conversation?</w:t>
      </w:r>
      <w:r w:rsidR="00542A1B" w:rsidRPr="00301A0D">
        <w:rPr>
          <w:rFonts w:ascii="Arial" w:hAnsi="Arial"/>
        </w:rPr>
        <w:t xml:space="preserve"> </w:t>
      </w:r>
      <w:r w:rsidR="00D06498">
        <w:rPr>
          <w:rFonts w:ascii="Arial" w:hAnsi="Arial"/>
        </w:rPr>
        <w:t>We suggest d</w:t>
      </w:r>
      <w:r w:rsidR="00542A1B" w:rsidRPr="0024381E">
        <w:rPr>
          <w:rFonts w:ascii="Arial" w:hAnsi="Arial"/>
        </w:rPr>
        <w:t>ed</w:t>
      </w:r>
      <w:r w:rsidR="00D06498">
        <w:rPr>
          <w:rFonts w:ascii="Arial" w:hAnsi="Arial"/>
        </w:rPr>
        <w:t>icating</w:t>
      </w:r>
      <w:r w:rsidR="00301A0D">
        <w:rPr>
          <w:rFonts w:ascii="Arial" w:hAnsi="Arial"/>
        </w:rPr>
        <w:t xml:space="preserve"> a portion of an upcoming b</w:t>
      </w:r>
      <w:r w:rsidR="00542A1B" w:rsidRPr="0024381E">
        <w:rPr>
          <w:rFonts w:ascii="Arial" w:hAnsi="Arial"/>
        </w:rPr>
        <w:t xml:space="preserve">oard meeting </w:t>
      </w:r>
      <w:r w:rsidR="00301A0D">
        <w:rPr>
          <w:rFonts w:ascii="Arial" w:hAnsi="Arial"/>
        </w:rPr>
        <w:t>to</w:t>
      </w:r>
      <w:r w:rsidR="001B0744" w:rsidRPr="0024381E">
        <w:rPr>
          <w:rFonts w:ascii="Arial" w:hAnsi="Arial"/>
        </w:rPr>
        <w:t xml:space="preserve"> the following questions: </w:t>
      </w:r>
    </w:p>
    <w:p w:rsidR="00845EA0" w:rsidRPr="0024381E" w:rsidRDefault="00845EA0">
      <w:pPr>
        <w:rPr>
          <w:rFonts w:ascii="Arial" w:hAnsi="Arial"/>
        </w:rPr>
      </w:pPr>
    </w:p>
    <w:p w:rsidR="00D06498" w:rsidRDefault="00542A1B" w:rsidP="00301A0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4381E">
        <w:rPr>
          <w:rFonts w:ascii="Arial" w:hAnsi="Arial"/>
        </w:rPr>
        <w:t xml:space="preserve">Do we have a cash reserve currently? If so, </w:t>
      </w:r>
      <w:r w:rsidR="00D4705F" w:rsidRPr="0024381E">
        <w:rPr>
          <w:rFonts w:ascii="Arial" w:hAnsi="Arial"/>
        </w:rPr>
        <w:t>do we have a</w:t>
      </w:r>
      <w:r w:rsidR="00301A0D">
        <w:rPr>
          <w:rFonts w:ascii="Arial" w:hAnsi="Arial"/>
        </w:rPr>
        <w:t xml:space="preserve"> written b</w:t>
      </w:r>
      <w:r w:rsidRPr="0024381E">
        <w:rPr>
          <w:rFonts w:ascii="Arial" w:hAnsi="Arial"/>
        </w:rPr>
        <w:t>oard policy guiding the development of a cash reserve?</w:t>
      </w:r>
      <w:r w:rsidR="00D4705F" w:rsidRPr="0024381E">
        <w:rPr>
          <w:rFonts w:ascii="Arial" w:hAnsi="Arial"/>
        </w:rPr>
        <w:t xml:space="preserve"> For what purposes can we tap the cash reserve?</w:t>
      </w:r>
    </w:p>
    <w:p w:rsidR="007C521F" w:rsidRPr="00301A0D" w:rsidRDefault="00D4705F" w:rsidP="00D06498">
      <w:pPr>
        <w:pStyle w:val="ListParagraph"/>
        <w:rPr>
          <w:rFonts w:ascii="Arial" w:hAnsi="Arial"/>
        </w:rPr>
      </w:pPr>
      <w:r w:rsidRPr="0024381E">
        <w:rPr>
          <w:rFonts w:ascii="Arial" w:hAnsi="Arial"/>
        </w:rPr>
        <w:t xml:space="preserve"> </w:t>
      </w:r>
      <w:r w:rsidR="00542A1B" w:rsidRPr="0024381E">
        <w:rPr>
          <w:rFonts w:ascii="Arial" w:hAnsi="Arial"/>
        </w:rPr>
        <w:t xml:space="preserve"> </w:t>
      </w:r>
    </w:p>
    <w:p w:rsidR="00107CBD" w:rsidRDefault="00CD3C60" w:rsidP="0020047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4381E">
        <w:rPr>
          <w:rFonts w:ascii="Arial" w:hAnsi="Arial"/>
        </w:rPr>
        <w:t>On what timeline can we realistically build a reserve</w:t>
      </w:r>
      <w:r w:rsidR="00D4705F" w:rsidRPr="0024381E">
        <w:rPr>
          <w:rFonts w:ascii="Arial" w:hAnsi="Arial"/>
        </w:rPr>
        <w:t>?</w:t>
      </w:r>
      <w:r w:rsidRPr="0024381E">
        <w:rPr>
          <w:rFonts w:ascii="Arial" w:hAnsi="Arial"/>
        </w:rPr>
        <w:t xml:space="preserve"> If we can’</w:t>
      </w:r>
      <w:r w:rsidR="00301A0D">
        <w:rPr>
          <w:rFonts w:ascii="Arial" w:hAnsi="Arial"/>
        </w:rPr>
        <w:t>t build a three-month</w:t>
      </w:r>
      <w:r w:rsidRPr="0024381E">
        <w:rPr>
          <w:rFonts w:ascii="Arial" w:hAnsi="Arial"/>
        </w:rPr>
        <w:t xml:space="preserve"> reserve, what is a realistic goal for our organization?</w:t>
      </w:r>
    </w:p>
    <w:p w:rsidR="00D4705F" w:rsidRPr="00107CBD" w:rsidRDefault="00D4705F" w:rsidP="00107CBD">
      <w:pPr>
        <w:rPr>
          <w:rFonts w:ascii="Arial" w:hAnsi="Arial"/>
        </w:rPr>
      </w:pPr>
    </w:p>
    <w:p w:rsidR="00107CBD" w:rsidRDefault="0020047C" w:rsidP="007C521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4381E">
        <w:rPr>
          <w:rFonts w:ascii="Arial" w:hAnsi="Arial"/>
        </w:rPr>
        <w:t xml:space="preserve">How can our </w:t>
      </w:r>
      <w:r w:rsidR="00845EA0" w:rsidRPr="0024381E">
        <w:rPr>
          <w:rFonts w:ascii="Arial" w:hAnsi="Arial"/>
        </w:rPr>
        <w:t>regularly reviewed financial management tools—</w:t>
      </w:r>
      <w:r w:rsidR="00301A0D">
        <w:rPr>
          <w:rFonts w:ascii="Arial" w:hAnsi="Arial"/>
        </w:rPr>
        <w:t xml:space="preserve">annual budget, monthly </w:t>
      </w:r>
      <w:r w:rsidR="00D4705F" w:rsidRPr="0024381E">
        <w:rPr>
          <w:rFonts w:ascii="Arial" w:hAnsi="Arial"/>
        </w:rPr>
        <w:t xml:space="preserve">income and revenue </w:t>
      </w:r>
      <w:r w:rsidR="00845EA0" w:rsidRPr="0024381E">
        <w:rPr>
          <w:rFonts w:ascii="Arial" w:hAnsi="Arial"/>
        </w:rPr>
        <w:t>stateme</w:t>
      </w:r>
      <w:r w:rsidRPr="0024381E">
        <w:rPr>
          <w:rFonts w:ascii="Arial" w:hAnsi="Arial"/>
        </w:rPr>
        <w:t xml:space="preserve">nts, cash flow projections, </w:t>
      </w:r>
      <w:r w:rsidR="00D4705F" w:rsidRPr="0024381E">
        <w:rPr>
          <w:rFonts w:ascii="Arial" w:hAnsi="Arial"/>
        </w:rPr>
        <w:t xml:space="preserve">fundraising plan, </w:t>
      </w:r>
      <w:r w:rsidRPr="0024381E">
        <w:rPr>
          <w:rFonts w:ascii="Arial" w:hAnsi="Arial"/>
        </w:rPr>
        <w:t xml:space="preserve">etc.—help us with </w:t>
      </w:r>
      <w:r w:rsidR="00CD3C60" w:rsidRPr="0024381E">
        <w:rPr>
          <w:rFonts w:ascii="Arial" w:hAnsi="Arial"/>
        </w:rPr>
        <w:t>these</w:t>
      </w:r>
      <w:r w:rsidRPr="0024381E">
        <w:rPr>
          <w:rFonts w:ascii="Arial" w:hAnsi="Arial"/>
        </w:rPr>
        <w:t xml:space="preserve"> planning efforts?</w:t>
      </w:r>
      <w:r w:rsidR="007C521F" w:rsidRPr="0024381E">
        <w:rPr>
          <w:rFonts w:ascii="Arial" w:hAnsi="Arial"/>
        </w:rPr>
        <w:t xml:space="preserve"> </w:t>
      </w:r>
    </w:p>
    <w:p w:rsidR="007C521F" w:rsidRPr="0024381E" w:rsidRDefault="007C521F" w:rsidP="00107CBD">
      <w:pPr>
        <w:pStyle w:val="ListParagraph"/>
        <w:rPr>
          <w:rFonts w:ascii="Arial" w:hAnsi="Arial"/>
        </w:rPr>
      </w:pPr>
    </w:p>
    <w:p w:rsidR="00107CBD" w:rsidRDefault="007C521F" w:rsidP="007C521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4381E">
        <w:rPr>
          <w:rFonts w:ascii="Arial" w:hAnsi="Arial"/>
        </w:rPr>
        <w:t>Which unres</w:t>
      </w:r>
      <w:r w:rsidR="00107CBD">
        <w:rPr>
          <w:rFonts w:ascii="Arial" w:hAnsi="Arial"/>
        </w:rPr>
        <w:t>tricted funding sources could</w:t>
      </w:r>
      <w:r w:rsidRPr="0024381E">
        <w:rPr>
          <w:rFonts w:ascii="Arial" w:hAnsi="Arial"/>
        </w:rPr>
        <w:t xml:space="preserve"> </w:t>
      </w:r>
      <w:r w:rsidR="00107CBD">
        <w:rPr>
          <w:rFonts w:ascii="Arial" w:hAnsi="Arial"/>
        </w:rPr>
        <w:t xml:space="preserve">we </w:t>
      </w:r>
      <w:r w:rsidRPr="0024381E">
        <w:rPr>
          <w:rFonts w:ascii="Arial" w:hAnsi="Arial"/>
        </w:rPr>
        <w:t>allocate towards our reserve fund?</w:t>
      </w:r>
    </w:p>
    <w:p w:rsidR="007C521F" w:rsidRPr="00107CBD" w:rsidRDefault="007C521F" w:rsidP="00107CBD">
      <w:pPr>
        <w:rPr>
          <w:rFonts w:ascii="Arial" w:hAnsi="Arial"/>
        </w:rPr>
      </w:pPr>
    </w:p>
    <w:p w:rsidR="001B0744" w:rsidRPr="0024381E" w:rsidRDefault="00301A0D" w:rsidP="007C521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Do we have a finance c</w:t>
      </w:r>
      <w:r w:rsidR="001B0744" w:rsidRPr="0024381E">
        <w:rPr>
          <w:rFonts w:ascii="Arial" w:hAnsi="Arial"/>
        </w:rPr>
        <w:t xml:space="preserve">ommittee? What is the scope of its work? If </w:t>
      </w:r>
      <w:r>
        <w:rPr>
          <w:rFonts w:ascii="Arial" w:hAnsi="Arial"/>
        </w:rPr>
        <w:t>don’t have one</w:t>
      </w:r>
      <w:r w:rsidR="001B0744" w:rsidRPr="0024381E">
        <w:rPr>
          <w:rFonts w:ascii="Arial" w:hAnsi="Arial"/>
        </w:rPr>
        <w:t>, should we create one?</w:t>
      </w:r>
    </w:p>
    <w:p w:rsidR="00845EA0" w:rsidRPr="0024381E" w:rsidRDefault="00845EA0">
      <w:pPr>
        <w:rPr>
          <w:rFonts w:ascii="Arial" w:hAnsi="Arial"/>
        </w:rPr>
      </w:pPr>
    </w:p>
    <w:p w:rsidR="0020047C" w:rsidRPr="0024381E" w:rsidRDefault="00301A0D">
      <w:pPr>
        <w:rPr>
          <w:rFonts w:ascii="Arial" w:hAnsi="Arial"/>
        </w:rPr>
      </w:pPr>
      <w:r>
        <w:rPr>
          <w:rFonts w:ascii="Arial" w:hAnsi="Arial"/>
        </w:rPr>
        <w:t>No</w:t>
      </w:r>
      <w:r w:rsidR="00107CBD">
        <w:rPr>
          <w:rFonts w:ascii="Arial" w:hAnsi="Arial"/>
        </w:rPr>
        <w:t xml:space="preserve"> organization moves</w:t>
      </w:r>
      <w:r w:rsidR="00D4705F" w:rsidRPr="0024381E">
        <w:rPr>
          <w:rFonts w:ascii="Arial" w:hAnsi="Arial"/>
        </w:rPr>
        <w:t xml:space="preserve"> from </w:t>
      </w:r>
      <w:r w:rsidR="00CD3C60" w:rsidRPr="0024381E">
        <w:rPr>
          <w:rFonts w:ascii="Arial" w:hAnsi="Arial"/>
        </w:rPr>
        <w:t>zero reserves to a three</w:t>
      </w:r>
      <w:r>
        <w:rPr>
          <w:rFonts w:ascii="Arial" w:hAnsi="Arial"/>
        </w:rPr>
        <w:t>-</w:t>
      </w:r>
      <w:r w:rsidR="0020047C" w:rsidRPr="0024381E">
        <w:rPr>
          <w:rFonts w:ascii="Arial" w:hAnsi="Arial"/>
        </w:rPr>
        <w:t>month</w:t>
      </w:r>
      <w:r>
        <w:rPr>
          <w:rFonts w:ascii="Arial" w:hAnsi="Arial"/>
        </w:rPr>
        <w:t xml:space="preserve"> reserve</w:t>
      </w:r>
      <w:r w:rsidR="00D4705F" w:rsidRPr="0024381E">
        <w:rPr>
          <w:rFonts w:ascii="Arial" w:hAnsi="Arial"/>
        </w:rPr>
        <w:t xml:space="preserve"> ov</w:t>
      </w:r>
      <w:r>
        <w:rPr>
          <w:rFonts w:ascii="Arial" w:hAnsi="Arial"/>
        </w:rPr>
        <w:t>ernight, so this effort</w:t>
      </w:r>
      <w:r w:rsidR="0020047C" w:rsidRPr="0024381E">
        <w:rPr>
          <w:rFonts w:ascii="Arial" w:hAnsi="Arial"/>
        </w:rPr>
        <w:t xml:space="preserve"> takes time and careful planning</w:t>
      </w:r>
      <w:r w:rsidR="00D4705F" w:rsidRPr="0024381E">
        <w:rPr>
          <w:rFonts w:ascii="Arial" w:hAnsi="Arial"/>
        </w:rPr>
        <w:t xml:space="preserve">. Assessing your current financial condition can </w:t>
      </w:r>
      <w:r w:rsidR="007C521F" w:rsidRPr="0024381E">
        <w:rPr>
          <w:rFonts w:ascii="Arial" w:hAnsi="Arial"/>
        </w:rPr>
        <w:t>help you</w:t>
      </w:r>
      <w:r w:rsidR="00D4705F" w:rsidRPr="0024381E">
        <w:rPr>
          <w:rFonts w:ascii="Arial" w:hAnsi="Arial"/>
        </w:rPr>
        <w:t xml:space="preserve"> set realistic cash reserve goals and determine </w:t>
      </w:r>
      <w:r w:rsidR="00107CBD">
        <w:rPr>
          <w:rFonts w:ascii="Arial" w:hAnsi="Arial"/>
        </w:rPr>
        <w:t>what steps you can take to</w:t>
      </w:r>
      <w:r w:rsidR="0020047C" w:rsidRPr="0024381E">
        <w:rPr>
          <w:rFonts w:ascii="Arial" w:hAnsi="Arial"/>
        </w:rPr>
        <w:t xml:space="preserve"> </w:t>
      </w:r>
      <w:r w:rsidR="00107CBD">
        <w:rPr>
          <w:rFonts w:ascii="Arial" w:hAnsi="Arial"/>
        </w:rPr>
        <w:t>meet</w:t>
      </w:r>
      <w:r w:rsidR="00D4705F" w:rsidRPr="0024381E">
        <w:rPr>
          <w:rFonts w:ascii="Arial" w:hAnsi="Arial"/>
        </w:rPr>
        <w:t xml:space="preserve"> </w:t>
      </w:r>
      <w:r w:rsidR="0020047C" w:rsidRPr="0024381E">
        <w:rPr>
          <w:rFonts w:ascii="Arial" w:hAnsi="Arial"/>
        </w:rPr>
        <w:t xml:space="preserve">your </w:t>
      </w:r>
      <w:r>
        <w:rPr>
          <w:rFonts w:ascii="Arial" w:hAnsi="Arial"/>
        </w:rPr>
        <w:t xml:space="preserve">target. A review of your </w:t>
      </w:r>
      <w:r w:rsidR="007C521F" w:rsidRPr="0024381E">
        <w:rPr>
          <w:rFonts w:ascii="Arial" w:hAnsi="Arial"/>
        </w:rPr>
        <w:t xml:space="preserve">funding </w:t>
      </w:r>
      <w:r>
        <w:rPr>
          <w:rFonts w:ascii="Arial" w:hAnsi="Arial"/>
        </w:rPr>
        <w:t xml:space="preserve">history </w:t>
      </w:r>
      <w:r w:rsidR="007C521F" w:rsidRPr="0024381E">
        <w:rPr>
          <w:rFonts w:ascii="Arial" w:hAnsi="Arial"/>
        </w:rPr>
        <w:t>can</w:t>
      </w:r>
      <w:r>
        <w:rPr>
          <w:rFonts w:ascii="Arial" w:hAnsi="Arial"/>
        </w:rPr>
        <w:t xml:space="preserve"> benefit</w:t>
      </w:r>
      <w:r w:rsidR="007C521F" w:rsidRPr="0024381E">
        <w:rPr>
          <w:rFonts w:ascii="Arial" w:hAnsi="Arial"/>
        </w:rPr>
        <w:t xml:space="preserve"> this planning effort too. </w:t>
      </w:r>
      <w:r w:rsidR="00CD3C60" w:rsidRPr="0024381E">
        <w:rPr>
          <w:rFonts w:ascii="Arial" w:hAnsi="Arial"/>
        </w:rPr>
        <w:t>Dedicate a board work session to c</w:t>
      </w:r>
      <w:r w:rsidR="007C521F" w:rsidRPr="0024381E">
        <w:rPr>
          <w:rFonts w:ascii="Arial" w:hAnsi="Arial"/>
        </w:rPr>
        <w:t xml:space="preserve">onsider </w:t>
      </w:r>
      <w:r w:rsidR="00CD3C60" w:rsidRPr="0024381E">
        <w:rPr>
          <w:rFonts w:ascii="Arial" w:hAnsi="Arial"/>
        </w:rPr>
        <w:t>the</w:t>
      </w:r>
      <w:r w:rsidR="0020047C" w:rsidRPr="0024381E">
        <w:rPr>
          <w:rFonts w:ascii="Arial" w:hAnsi="Arial"/>
        </w:rPr>
        <w:t xml:space="preserve"> following issues:</w:t>
      </w:r>
    </w:p>
    <w:p w:rsidR="0020047C" w:rsidRPr="0024381E" w:rsidRDefault="0020047C">
      <w:pPr>
        <w:rPr>
          <w:rFonts w:ascii="Arial" w:hAnsi="Arial"/>
        </w:rPr>
      </w:pPr>
    </w:p>
    <w:p w:rsidR="00107CBD" w:rsidRDefault="00845EA0" w:rsidP="0020047C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4381E">
        <w:rPr>
          <w:rFonts w:ascii="Arial" w:hAnsi="Arial"/>
        </w:rPr>
        <w:t xml:space="preserve">Where does our current revenue come from? </w:t>
      </w:r>
    </w:p>
    <w:p w:rsidR="00D4705F" w:rsidRPr="0024381E" w:rsidRDefault="00D4705F" w:rsidP="00107CBD">
      <w:pPr>
        <w:pStyle w:val="ListParagraph"/>
        <w:rPr>
          <w:rFonts w:ascii="Arial" w:hAnsi="Arial"/>
        </w:rPr>
      </w:pPr>
    </w:p>
    <w:p w:rsidR="00107CBD" w:rsidRDefault="0020047C" w:rsidP="0020047C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4381E">
        <w:rPr>
          <w:rFonts w:ascii="Arial" w:hAnsi="Arial"/>
        </w:rPr>
        <w:t>How realistic is our current budget picture</w:t>
      </w:r>
      <w:r w:rsidR="00CD3C60" w:rsidRPr="0024381E">
        <w:rPr>
          <w:rFonts w:ascii="Arial" w:hAnsi="Arial"/>
        </w:rPr>
        <w:t xml:space="preserve"> given what we know about our funders</w:t>
      </w:r>
      <w:r w:rsidRPr="0024381E">
        <w:rPr>
          <w:rFonts w:ascii="Arial" w:hAnsi="Arial"/>
        </w:rPr>
        <w:t xml:space="preserve">? </w:t>
      </w:r>
    </w:p>
    <w:p w:rsidR="0020047C" w:rsidRPr="00107CBD" w:rsidRDefault="0020047C" w:rsidP="00107CBD">
      <w:pPr>
        <w:rPr>
          <w:rFonts w:ascii="Arial" w:hAnsi="Arial"/>
        </w:rPr>
      </w:pPr>
    </w:p>
    <w:p w:rsidR="00107CBD" w:rsidRDefault="0020047C" w:rsidP="0020047C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4381E">
        <w:rPr>
          <w:rFonts w:ascii="Arial" w:hAnsi="Arial"/>
        </w:rPr>
        <w:t>Do we anticipate any shortfalls in funding this year?</w:t>
      </w:r>
      <w:r w:rsidR="00301A0D">
        <w:rPr>
          <w:rFonts w:ascii="Arial" w:hAnsi="Arial"/>
        </w:rPr>
        <w:t xml:space="preserve"> How about a s</w:t>
      </w:r>
      <w:r w:rsidR="007C521F" w:rsidRPr="0024381E">
        <w:rPr>
          <w:rFonts w:ascii="Arial" w:hAnsi="Arial"/>
        </w:rPr>
        <w:t>urplus?</w:t>
      </w:r>
    </w:p>
    <w:p w:rsidR="0020047C" w:rsidRPr="00107CBD" w:rsidRDefault="0020047C" w:rsidP="00107CBD">
      <w:pPr>
        <w:rPr>
          <w:rFonts w:ascii="Arial" w:hAnsi="Arial"/>
        </w:rPr>
      </w:pPr>
    </w:p>
    <w:p w:rsidR="0020047C" w:rsidRPr="0024381E" w:rsidRDefault="00301A0D" w:rsidP="0020047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If we anticipate a shortfall</w:t>
      </w:r>
      <w:r w:rsidR="00107CBD">
        <w:rPr>
          <w:rFonts w:ascii="Arial" w:hAnsi="Arial"/>
        </w:rPr>
        <w:t>, what steps can we take</w:t>
      </w:r>
      <w:r w:rsidR="0020047C" w:rsidRPr="0024381E">
        <w:rPr>
          <w:rFonts w:ascii="Arial" w:hAnsi="Arial"/>
        </w:rPr>
        <w:t xml:space="preserve"> to plan for and address this?</w:t>
      </w:r>
    </w:p>
    <w:p w:rsidR="007C521F" w:rsidRPr="0024381E" w:rsidRDefault="007C521F" w:rsidP="007C521F">
      <w:pPr>
        <w:pStyle w:val="ListParagraph"/>
        <w:rPr>
          <w:rFonts w:ascii="Arial" w:hAnsi="Arial"/>
        </w:rPr>
      </w:pPr>
    </w:p>
    <w:p w:rsidR="00845EA0" w:rsidRPr="0024381E" w:rsidRDefault="00BF59B1" w:rsidP="0020047C">
      <w:pPr>
        <w:rPr>
          <w:rFonts w:ascii="Arial" w:hAnsi="Arial"/>
        </w:rPr>
      </w:pPr>
      <w:r>
        <w:rPr>
          <w:rFonts w:ascii="Arial" w:hAnsi="Arial"/>
        </w:rPr>
        <w:t xml:space="preserve">Building and planning an operating reserve is an </w:t>
      </w:r>
      <w:r w:rsidR="00CD3C60" w:rsidRPr="0024381E">
        <w:rPr>
          <w:rFonts w:ascii="Arial" w:hAnsi="Arial"/>
        </w:rPr>
        <w:t xml:space="preserve">important </w:t>
      </w:r>
      <w:r>
        <w:rPr>
          <w:rFonts w:ascii="Arial" w:hAnsi="Arial"/>
        </w:rPr>
        <w:t>financial practice, and one way</w:t>
      </w:r>
      <w:r w:rsidR="00D50EEF">
        <w:rPr>
          <w:rFonts w:ascii="Arial" w:hAnsi="Arial"/>
        </w:rPr>
        <w:t xml:space="preserve"> to start is to</w:t>
      </w:r>
      <w:r w:rsidR="000B7EC6" w:rsidRPr="0024381E">
        <w:rPr>
          <w:rFonts w:ascii="Arial" w:hAnsi="Arial"/>
        </w:rPr>
        <w:t xml:space="preserve"> </w:t>
      </w:r>
      <w:r w:rsidR="00D50EEF">
        <w:rPr>
          <w:rFonts w:ascii="Arial" w:hAnsi="Arial"/>
        </w:rPr>
        <w:t>budget</w:t>
      </w:r>
      <w:r w:rsidR="0020047C" w:rsidRPr="0024381E">
        <w:rPr>
          <w:rFonts w:ascii="Arial" w:hAnsi="Arial"/>
        </w:rPr>
        <w:t xml:space="preserve"> for a </w:t>
      </w:r>
      <w:r w:rsidR="000B7EC6" w:rsidRPr="0024381E">
        <w:rPr>
          <w:rFonts w:ascii="Arial" w:hAnsi="Arial"/>
        </w:rPr>
        <w:t xml:space="preserve">baseline reserve equal to one month’s operating expenses. </w:t>
      </w:r>
      <w:r>
        <w:rPr>
          <w:rFonts w:ascii="Arial" w:hAnsi="Arial"/>
        </w:rPr>
        <w:t xml:space="preserve">Whether yours is a well-established </w:t>
      </w:r>
      <w:r w:rsidR="00D50EEF">
        <w:rPr>
          <w:rFonts w:ascii="Arial" w:hAnsi="Arial"/>
        </w:rPr>
        <w:t>group or a new start-up</w:t>
      </w:r>
      <w:r>
        <w:rPr>
          <w:rFonts w:ascii="Arial" w:hAnsi="Arial"/>
        </w:rPr>
        <w:t>, the</w:t>
      </w:r>
      <w:r w:rsidR="007C521F" w:rsidRPr="0024381E">
        <w:rPr>
          <w:rFonts w:ascii="Arial" w:hAnsi="Arial"/>
        </w:rPr>
        <w:t xml:space="preserve"> </w:t>
      </w:r>
      <w:r>
        <w:rPr>
          <w:rFonts w:ascii="Arial" w:hAnsi="Arial"/>
        </w:rPr>
        <w:t>discipline of building a reserve i</w:t>
      </w:r>
      <w:r w:rsidR="007C521F" w:rsidRPr="0024381E">
        <w:rPr>
          <w:rFonts w:ascii="Arial" w:hAnsi="Arial"/>
        </w:rPr>
        <w:t>s a step towards organizational sustainability and future success.</w:t>
      </w:r>
    </w:p>
    <w:p w:rsidR="0013430F" w:rsidRPr="0024381E" w:rsidRDefault="0013430F">
      <w:pPr>
        <w:rPr>
          <w:rFonts w:ascii="Arial" w:hAnsi="Arial"/>
        </w:rPr>
      </w:pPr>
    </w:p>
    <w:sectPr w:rsidR="0013430F" w:rsidRPr="0024381E" w:rsidSect="00794D0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F5" w:rsidRDefault="003A7FF5" w:rsidP="00005E7A">
      <w:r>
        <w:separator/>
      </w:r>
    </w:p>
  </w:endnote>
  <w:endnote w:type="continuationSeparator" w:id="0">
    <w:p w:rsidR="003A7FF5" w:rsidRDefault="003A7FF5" w:rsidP="0000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F5" w:rsidRDefault="003A7FF5" w:rsidP="00005E7A">
      <w:r>
        <w:separator/>
      </w:r>
    </w:p>
  </w:footnote>
  <w:footnote w:type="continuationSeparator" w:id="0">
    <w:p w:rsidR="003A7FF5" w:rsidRDefault="003A7FF5" w:rsidP="00005E7A">
      <w:r>
        <w:continuationSeparator/>
      </w:r>
    </w:p>
  </w:footnote>
  <w:footnote w:id="1">
    <w:p w:rsidR="00D06498" w:rsidRPr="009C47A6" w:rsidRDefault="00D06498" w:rsidP="009C47A6">
      <w:pPr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9C47A6">
        <w:rPr>
          <w:rFonts w:ascii="Arial" w:hAnsi="Arial"/>
        </w:rPr>
        <w:t>Washington-Area Nonprofit Operating Reserves, Blackwood, Amy S and Pollack, Thomas H. The Urban Institute, Charting Civil Society, No 20, July 2009</w:t>
      </w:r>
    </w:p>
  </w:footnote>
  <w:footnote w:id="2">
    <w:p w:rsidR="00D06498" w:rsidRPr="009C47A6" w:rsidRDefault="00D06498" w:rsidP="009C47A6">
      <w:pPr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9C47A6">
        <w:rPr>
          <w:rFonts w:ascii="Arial" w:hAnsi="Arial"/>
        </w:rPr>
        <w:t xml:space="preserve">Getting to Twenty-Five Percent: On Margins and Reserves </w:t>
      </w:r>
      <w:r>
        <w:rPr>
          <w:rFonts w:ascii="Arial" w:hAnsi="Arial"/>
        </w:rPr>
        <w:t>http://</w:t>
      </w:r>
      <w:hyperlink r:id="rId1" w:history="1">
        <w:r>
          <w:rPr>
            <w:rStyle w:val="Hyperlink"/>
            <w:rFonts w:ascii="Arial" w:hAnsi="Arial"/>
          </w:rPr>
          <w:t>www.</w:t>
        </w:r>
        <w:r w:rsidRPr="009C47A6">
          <w:rPr>
            <w:rStyle w:val="Hyperlink"/>
            <w:rFonts w:ascii="Arial" w:hAnsi="Arial"/>
          </w:rPr>
          <w:t>nonprofitfinancefund.org/blog/getting-twenty-five-percent-margins-and-reserves</w:t>
        </w:r>
      </w:hyperlink>
    </w:p>
  </w:footnote>
  <w:footnote w:id="3">
    <w:p w:rsidR="00D06498" w:rsidRPr="009C47A6" w:rsidRDefault="00D06498" w:rsidP="009C47A6">
      <w:pPr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http://</w:t>
      </w:r>
      <w:hyperlink r:id="rId2" w:history="1">
        <w:r w:rsidRPr="009C47A6">
          <w:rPr>
            <w:rStyle w:val="Hyperlink"/>
            <w:rFonts w:ascii="Arial" w:hAnsi="Arial"/>
          </w:rPr>
          <w:t>www.nonprofitassistancefund.org</w:t>
        </w:r>
      </w:hyperlink>
    </w:p>
    <w:p w:rsidR="00D06498" w:rsidRDefault="00D0649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8" w:rsidRDefault="004F6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24776" o:spid="_x0000_s2050" type="#_x0000_t136" style="position:absolute;margin-left:0;margin-top:0;width:612.65pt;height:4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Not for Distribu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8" w:rsidRDefault="004F6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24777" o:spid="_x0000_s2051" type="#_x0000_t136" style="position:absolute;margin-left:0;margin-top:0;width:612.65pt;height:4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Not for Distribu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8" w:rsidRDefault="004F6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24775" o:spid="_x0000_s2049" type="#_x0000_t136" style="position:absolute;margin-left:0;margin-top:0;width:612.65pt;height:4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Not for Distribut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8BC"/>
    <w:multiLevelType w:val="hybridMultilevel"/>
    <w:tmpl w:val="75E8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7D6"/>
    <w:multiLevelType w:val="hybridMultilevel"/>
    <w:tmpl w:val="F25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49A7"/>
    <w:multiLevelType w:val="hybridMultilevel"/>
    <w:tmpl w:val="A36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4B28"/>
    <w:multiLevelType w:val="hybridMultilevel"/>
    <w:tmpl w:val="25FE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B6AE4"/>
    <w:multiLevelType w:val="hybridMultilevel"/>
    <w:tmpl w:val="2008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430F"/>
    <w:rsid w:val="00005E7A"/>
    <w:rsid w:val="000165F0"/>
    <w:rsid w:val="000B7EC6"/>
    <w:rsid w:val="000F09B1"/>
    <w:rsid w:val="00107CBD"/>
    <w:rsid w:val="0013430F"/>
    <w:rsid w:val="001B0744"/>
    <w:rsid w:val="001D5591"/>
    <w:rsid w:val="0020047C"/>
    <w:rsid w:val="0024381E"/>
    <w:rsid w:val="00301A0D"/>
    <w:rsid w:val="00305509"/>
    <w:rsid w:val="00312FF5"/>
    <w:rsid w:val="003411DA"/>
    <w:rsid w:val="003A7FF5"/>
    <w:rsid w:val="004F67BD"/>
    <w:rsid w:val="00542A1B"/>
    <w:rsid w:val="005A1C04"/>
    <w:rsid w:val="005C5825"/>
    <w:rsid w:val="005D5F1C"/>
    <w:rsid w:val="00662D25"/>
    <w:rsid w:val="006E6489"/>
    <w:rsid w:val="00794D0B"/>
    <w:rsid w:val="007C521F"/>
    <w:rsid w:val="007F0F61"/>
    <w:rsid w:val="00845EA0"/>
    <w:rsid w:val="00945E0F"/>
    <w:rsid w:val="009C47A6"/>
    <w:rsid w:val="00A170BE"/>
    <w:rsid w:val="00BE3BC9"/>
    <w:rsid w:val="00BF59B1"/>
    <w:rsid w:val="00C36D24"/>
    <w:rsid w:val="00C43A70"/>
    <w:rsid w:val="00CD3C60"/>
    <w:rsid w:val="00CE0E14"/>
    <w:rsid w:val="00D02510"/>
    <w:rsid w:val="00D06498"/>
    <w:rsid w:val="00D46809"/>
    <w:rsid w:val="00D4705F"/>
    <w:rsid w:val="00D50EEF"/>
    <w:rsid w:val="00DE0C23"/>
    <w:rsid w:val="00EC0B6B"/>
    <w:rsid w:val="00FC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2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C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C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C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C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C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C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C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C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C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C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0C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C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C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C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C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C2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0C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0C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C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0C2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0C23"/>
    <w:rPr>
      <w:b/>
      <w:bCs/>
    </w:rPr>
  </w:style>
  <w:style w:type="character" w:styleId="Emphasis">
    <w:name w:val="Emphasis"/>
    <w:basedOn w:val="DefaultParagraphFont"/>
    <w:uiPriority w:val="20"/>
    <w:qFormat/>
    <w:rsid w:val="00DE0C2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0C23"/>
    <w:rPr>
      <w:szCs w:val="32"/>
    </w:rPr>
  </w:style>
  <w:style w:type="paragraph" w:styleId="ListParagraph">
    <w:name w:val="List Paragraph"/>
    <w:basedOn w:val="Normal"/>
    <w:uiPriority w:val="34"/>
    <w:qFormat/>
    <w:rsid w:val="00DE0C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C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C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C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C23"/>
    <w:rPr>
      <w:b/>
      <w:i/>
      <w:sz w:val="24"/>
    </w:rPr>
  </w:style>
  <w:style w:type="character" w:styleId="SubtleEmphasis">
    <w:name w:val="Subtle Emphasis"/>
    <w:uiPriority w:val="19"/>
    <w:qFormat/>
    <w:rsid w:val="00DE0C2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0C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0C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0C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0C2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C2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0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E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E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51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A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C47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nprofitassistancefund.org" TargetMode="External"/><Relationship Id="rId1" Type="http://schemas.openxmlformats.org/officeDocument/2006/relationships/hyperlink" Target="http://nonprofitfinancefund.org/blog/getting-twenty-five-percent-margins-and-reser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ricci</dc:creator>
  <cp:lastModifiedBy>Ian McNulty</cp:lastModifiedBy>
  <cp:revision>10</cp:revision>
  <dcterms:created xsi:type="dcterms:W3CDTF">2011-09-03T17:36:00Z</dcterms:created>
  <dcterms:modified xsi:type="dcterms:W3CDTF">2011-09-03T18:01:00Z</dcterms:modified>
</cp:coreProperties>
</file>